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F1B16"/>
          <w:sz w:val="23"/>
        </w:rPr>
        <w:t>[Logó] [Cégnév] Kft.</w:t>
      </w:r>
    </w:p>
    <w:p>
      <w:pPr>
        <w:spacing w:after="120" w:before="0"/>
        <w:pBdr>
          <w:bottom w:val="single" w:sz="8" w:space="6" w:color="A38143"/>
        </w:pBdr>
      </w:pPr>
      <w:r>
        <w:rPr>
          <w:b w:val="0"/>
          <w:i w:val="0"/>
          <w:color w:val="6B6357"/>
          <w:sz w:val="17"/>
        </w:rPr>
        <w:t>Adószám: [00000000-0-00] · [Cím] · [Telefon] · [E-mail]</w:t>
      </w:r>
    </w:p>
    <w:p>
      <w:pPr>
        <w:spacing w:after="20" w:before="120"/>
      </w:pPr>
      <w:r>
        <w:rPr>
          <w:b/>
          <w:i w:val="0"/>
          <w:color w:val="1F1B16"/>
          <w:sz w:val="28"/>
        </w:rPr>
        <w:t>ÁRAJÁNLAT – sorszám: NY-2026-044 · Kelt: [dátum]</w:t>
      </w:r>
    </w:p>
    <w:p>
      <w:pPr>
        <w:spacing w:after="120" w:before="0"/>
      </w:pPr>
      <w:r>
        <w:rPr>
          <w:b w:val="0"/>
          <w:i w:val="0"/>
          <w:color w:val="6B6357"/>
          <w:sz w:val="18"/>
        </w:rPr>
        <w:t>Felmérés napja: [dátum]</w:t>
      </w:r>
    </w:p>
    <w:p>
      <w:pPr>
        <w:spacing w:after="60" w:before="0"/>
      </w:pPr>
      <w:r>
        <w:rPr>
          <w:b/>
          <w:i w:val="0"/>
          <w:color w:val="1F1B16"/>
        </w:rPr>
        <w:t xml:space="preserve">Címzett: </w:t>
      </w:r>
      <w:r>
        <w:rPr>
          <w:b w:val="0"/>
          <w:i w:val="0"/>
          <w:color w:val="1F1B16"/>
        </w:rPr>
        <w:t>[Ügyfél neve] · Beépítés helye: [cím] · Telefon: [...]</w:t>
      </w:r>
    </w:p>
    <w:p>
      <w:pPr>
        <w:spacing w:after="160" w:before="120"/>
        <w:shd w:val="clear" w:color="auto" w:fill="FBF6E9"/>
        <w:pBdr>
          <w:left w:val="single" w:sz="18" w:space="6" w:color="A38143"/>
        </w:pBdr>
      </w:pPr>
      <w:r>
        <w:rPr>
          <w:b/>
          <w:i w:val="0"/>
          <w:color w:val="1F1B16"/>
          <w:sz w:val="17"/>
        </w:rPr>
        <w:t xml:space="preserve">Példa kitalált árakkal. </w:t>
      </w:r>
      <w:r>
        <w:rPr>
          <w:b w:val="0"/>
          <w:i/>
          <w:color w:val="6B6357"/>
          <w:sz w:val="17"/>
        </w:rPr>
        <w:t>Kitöltött minta egy lakás ablakcseréjéhez: négy ablak és egy erkélyajtó, bontással és beépítéssel. Az árak kitaláltak, csak a számítást szemléltetik, nem piaci árak. Cserélje ki a [szögletes zárójelben] lévő részeket és az árakat a saját adataira, majd törölje ezt a megjegyzést.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1C0"/>
          <w:left w:val="single" w:sz="4" w:space="0" w:color="D9D1C0"/>
          <w:bottom w:val="single" w:sz="4" w:space="0" w:color="D9D1C0"/>
          <w:right w:val="single" w:sz="4" w:space="0" w:color="D9D1C0"/>
          <w:insideH w:val="single" w:sz="4" w:space="0" w:color="D9D1C0"/>
          <w:insideV w:val="single" w:sz="4" w:space="0" w:color="D9D1C0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567"/>
        <w:gridCol w:w="4535"/>
        <w:gridCol w:w="907"/>
        <w:gridCol w:w="907"/>
        <w:gridCol w:w="1474"/>
        <w:gridCol w:w="1474"/>
      </w:tblGrid>
      <w:tr>
        <w:trPr>
          <w:tblHeader w:val="true"/>
        </w:trPr>
        <w:tc>
          <w:tcPr>
            <w:tcW w:type="dxa" w:w="56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Sor</w:t>
            </w:r>
          </w:p>
        </w:tc>
        <w:tc>
          <w:tcPr>
            <w:tcW w:type="dxa" w:w="4535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Tétel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Me.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Menny.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Egységár (Ft, nettó)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Érték (Ft, nettó)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Műanyag ablak, 6 kamrás profil, 3 rétegű üvegezés, bukó-nyíló, 1200×1500 mm (tokméret), fehér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db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165 000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660 000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Erkélyajtó, azonos profil és üvegezés, 900×2200 mm, bukó-nyíló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db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240 000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240 000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Régi nyílászáró bontása és új beépítése (rögzítés, hab, belső és külső tömítőszalag)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db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5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28 000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140 000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4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Belső műanyag párkány, 1200 mm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db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9 000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36 000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5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Kávajavítás vakolattal, festés nélkül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db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5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12 000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60 000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6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Sitt és régi nyílászárók elszállítása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klt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25 000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25 000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Nettó összesen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1 161 000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ÁFA 27%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313 470</w:t>
            </w:r>
          </w:p>
        </w:tc>
      </w:tr>
      <w:tr>
        <w:tc>
          <w:tcPr>
            <w:tcW w:type="dxa" w:w="567"/>
            <w:shd w:val="clear" w:color="auto" w:fill="F7F0D8"/>
          </w:tcPr>
          <w:p/>
        </w:tc>
        <w:tc>
          <w:tcPr>
            <w:tcW w:type="dxa" w:w="7823"/>
            <w:gridSpan w:val="4"/>
            <w:shd w:val="clear" w:color="auto" w:fill="F7F0D8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Fizetendő összesen</w:t>
            </w:r>
          </w:p>
        </w:tc>
        <w:tc>
          <w:tcPr>
            <w:tcW w:type="dxa" w:w="1474"/>
            <w:shd w:val="clear" w:color="auto" w:fill="F7F0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9"/>
              </w:rPr>
              <w:t>1 474 470</w:t>
            </w:r>
          </w:p>
        </w:tc>
      </w:tr>
    </w:tbl>
    <w:p>
      <w:pPr>
        <w:spacing w:after="40" w:before="0"/>
      </w:pP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Érvényesség: </w:t>
      </w:r>
      <w:r>
        <w:rPr>
          <w:b w:val="0"/>
          <w:i w:val="0"/>
          <w:color w:val="1F1B16"/>
        </w:rPr>
        <w:t>a kiállítástól számított 15 napig.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Gyártási és beépítési határidő: </w:t>
      </w:r>
      <w:r>
        <w:rPr>
          <w:b w:val="0"/>
          <w:i w:val="0"/>
          <w:color w:val="1F1B16"/>
        </w:rPr>
        <w:t>a végleges méretek jóváhagyásától és az előleg beérkezésétől számított [szám] munkanap.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Fizetés: </w:t>
      </w:r>
      <w:r>
        <w:rPr>
          <w:b w:val="0"/>
          <w:i w:val="0"/>
          <w:color w:val="1F1B16"/>
        </w:rPr>
        <w:t>[arány]% előleg a megrendeléskor, a fennmaradó rész a beépítés után.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Egyedi gyártás: </w:t>
      </w:r>
      <w:r>
        <w:rPr>
          <w:b w:val="0"/>
          <w:i w:val="0"/>
          <w:color w:val="1F1B16"/>
        </w:rPr>
        <w:t>a nyílászárók a megrendelő által jóváhagyott méretek szerint készülnek.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Nem tartalmazza: </w:t>
      </w:r>
      <w:r>
        <w:rPr>
          <w:b w:val="0"/>
          <w:i w:val="0"/>
          <w:color w:val="1F1B16"/>
        </w:rPr>
        <w:t>festést, külső párkányt, redőnyt, szúnyoghálót (kérésre külön ajánlat).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Jótállás: </w:t>
      </w:r>
      <w:r>
        <w:rPr>
          <w:b w:val="0"/>
          <w:i w:val="0"/>
          <w:color w:val="1F1B16"/>
        </w:rPr>
        <w:t>[termékre és beépítésre, feltételekkel].</w:t>
      </w:r>
    </w:p>
    <w:p>
      <w:pPr>
        <w:spacing w:after="12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4932"/>
        <w:gridCol w:w="4932"/>
      </w:tblGrid>
      <w:tr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Készítette: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[név] · [aláírás]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Az ügyfél elfogadta: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[név, dátum, aláírás]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D9D1C0"/>
      </w:pBdr>
    </w:pPr>
    <w:r>
      <w:rPr>
        <w:b w:val="0"/>
        <w:i w:val="0"/>
        <w:color w:val="6B6357"/>
        <w:sz w:val="15"/>
      </w:rPr>
      <w:t xml:space="preserve">Ingyenes minta az Oiferstől · </w:t>
    </w:r>
    <w:hyperlink r:id="rId1">
      <w:r>
        <w:rPr>
          <w:color w:val="A38143"/>
          <w:sz w:val="15"/>
          <w:u w:val="none"/>
        </w:rPr>
        <w:t xml:space="preserve">oifers.com</w:t>
      </w:r>
    </w:hyperlink>
    <w:r>
      <w:rPr>
        <w:b w:val="0"/>
        <w:i w:val="0"/>
        <w:color w:val="6B6357"/>
        <w:sz w:val="15"/>
      </w:rPr>
      <w:t xml:space="preserve"> — készítse el és küldje el az árajánlatot online, és lássa, mikor nyitotta meg az ügyfél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 w:cs="Arial"/>
      <w:color w:val="1F1B16"/>
      <w:sz w:val="19"/>
      <w:lang w:val="hu-H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ifers.com/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Nyílászáró árajánlat minta</dc:title>
  <dc:subject>Árajánlat minta (példa kitalált árakkal)</dc:subject>
  <dc:creator>Oifers</dc:creator>
  <cp:keywords/>
  <dc:description/>
  <cp:lastModifiedBy>Oifers</cp:lastModifiedBy>
  <cp:revision>1</cp:revision>
  <dcterms:created xsi:type="dcterms:W3CDTF">2026-10-07T09:00:00Z</dcterms:created>
  <dcterms:modified xsi:type="dcterms:W3CDTF">2026-10-07T09:00:00Z</dcterms:modified>
  <cp:category/>
  <cp:lastPrinted>2026-10-07T09:00:00Z</cp:lastPrinted>
</cp:coreProperties>
</file>